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_GB2312" w:hAnsi="Arial" w:eastAsia="仿宋_GB2312" w:cs="Arial"/>
          <w:kern w:val="0"/>
          <w:sz w:val="28"/>
          <w:szCs w:val="28"/>
        </w:rPr>
      </w:pPr>
    </w:p>
    <w:p>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 xml:space="preserve">年 </w:t>
      </w:r>
      <w:r>
        <w:rPr>
          <w:rFonts w:hint="eastAsia" w:ascii="黑体" w:hAnsi="Arial" w:eastAsia="黑体" w:cs="Arial"/>
          <w:b/>
          <w:color w:val="000000" w:themeColor="text1"/>
          <w:kern w:val="0"/>
          <w:sz w:val="30"/>
          <w:szCs w:val="30"/>
          <w14:textFill>
            <w14:solidFill>
              <w14:schemeClr w14:val="tx1"/>
            </w14:solidFill>
          </w14:textFill>
        </w:rPr>
        <w:t xml:space="preserve"> </w:t>
      </w:r>
      <w:r>
        <w:rPr>
          <w:rFonts w:hint="eastAsia" w:ascii="黑体" w:hAnsi="Arial" w:eastAsia="黑体" w:cs="Arial"/>
          <w:b/>
          <w:color w:val="000000" w:themeColor="text1"/>
          <w:kern w:val="0"/>
          <w:sz w:val="30"/>
          <w:szCs w:val="30"/>
          <w:u w:val="single"/>
          <w14:textFill>
            <w14:solidFill>
              <w14:schemeClr w14:val="tx1"/>
            </w14:solidFill>
          </w14:textFill>
        </w:rPr>
        <w:t xml:space="preserve">  5 </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312" w:afterLines="100" w:line="46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015"/>
        <w:gridCol w:w="1070"/>
        <w:gridCol w:w="1223"/>
        <w:gridCol w:w="2402"/>
        <w:gridCol w:w="1580"/>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7"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pPr>
              <w:widowControl/>
              <w:jc w:val="center"/>
              <w:rPr>
                <w:rFonts w:ascii="仿宋" w:hAnsi="仿宋" w:eastAsia="仿宋"/>
                <w:sz w:val="24"/>
                <w:szCs w:val="24"/>
                <w:lang w:eastAsia="zh-Hans"/>
              </w:rPr>
            </w:pPr>
            <w:r>
              <w:rPr>
                <w:rFonts w:hint="eastAsia" w:ascii="仿宋" w:hAnsi="仿宋" w:eastAsia="仿宋"/>
                <w:sz w:val="24"/>
                <w:szCs w:val="24"/>
                <w:lang w:eastAsia="zh-Hans"/>
              </w:rPr>
              <w:t>研究生第一党支部</w:t>
            </w:r>
          </w:p>
        </w:tc>
        <w:tc>
          <w:tcPr>
            <w:tcW w:w="2402" w:type="dxa"/>
            <w:vAlign w:val="center"/>
          </w:tcPr>
          <w:p>
            <w:pPr>
              <w:widowControl/>
              <w:jc w:val="center"/>
              <w:rPr>
                <w:rFonts w:ascii="仿宋" w:hAnsi="仿宋" w:eastAsia="仿宋" w:cs="仿宋"/>
                <w:color w:val="FF0000"/>
                <w:kern w:val="0"/>
                <w:sz w:val="24"/>
                <w:szCs w:val="24"/>
              </w:rPr>
            </w:pPr>
            <w:r>
              <w:rPr>
                <w:rFonts w:hint="eastAsia" w:ascii="黑体" w:hAnsi="黑体" w:eastAsia="黑体" w:cs="黑体"/>
                <w:kern w:val="0"/>
                <w:sz w:val="24"/>
                <w:szCs w:val="24"/>
              </w:rPr>
              <w:t>支部书记姓名</w:t>
            </w:r>
          </w:p>
        </w:tc>
        <w:tc>
          <w:tcPr>
            <w:tcW w:w="2755" w:type="dxa"/>
            <w:gridSpan w:val="2"/>
            <w:vAlign w:val="center"/>
          </w:tcPr>
          <w:p>
            <w:pPr>
              <w:widowControl/>
              <w:jc w:val="center"/>
              <w:rPr>
                <w:rFonts w:ascii="仿宋" w:hAnsi="仿宋" w:eastAsia="仿宋" w:cs="仿宋"/>
                <w:color w:val="FF0000"/>
                <w:kern w:val="0"/>
                <w:sz w:val="24"/>
                <w:szCs w:val="24"/>
                <w:lang w:eastAsia="zh-Hans"/>
              </w:rPr>
            </w:pPr>
            <w:r>
              <w:rPr>
                <w:rFonts w:hint="eastAsia" w:ascii="仿宋" w:hAnsi="仿宋" w:eastAsia="仿宋" w:cs="仿宋"/>
                <w:color w:val="000000" w:themeColor="text1"/>
                <w:kern w:val="0"/>
                <w:sz w:val="24"/>
                <w:szCs w:val="24"/>
                <w:lang w:eastAsia="zh-Hans"/>
                <w14:textFill>
                  <w14:solidFill>
                    <w14:schemeClr w14:val="tx1"/>
                  </w14:solidFill>
                </w14:textFill>
              </w:rPr>
              <w:t>郭丽娟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pPr>
              <w:widowControl/>
              <w:jc w:val="center"/>
              <w:rPr>
                <w:rFonts w:ascii="仿宋" w:hAnsi="仿宋" w:eastAsia="仿宋"/>
                <w:sz w:val="24"/>
                <w:szCs w:val="24"/>
                <w:lang w:eastAsia="zh-Hans"/>
              </w:rPr>
            </w:pPr>
            <w:r>
              <w:rPr>
                <w:rFonts w:hint="eastAsia" w:ascii="仿宋" w:hAnsi="仿宋" w:eastAsia="仿宋"/>
                <w:sz w:val="24"/>
                <w:szCs w:val="24"/>
              </w:rPr>
              <w:t>5.27</w:t>
            </w:r>
          </w:p>
        </w:tc>
        <w:tc>
          <w:tcPr>
            <w:tcW w:w="2402"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ascii="仿宋" w:hAnsi="仿宋" w:eastAsia="仿宋" w:cs="仿宋"/>
                <w:color w:val="FF0000"/>
                <w:kern w:val="0"/>
                <w:sz w:val="24"/>
                <w:szCs w:val="24"/>
              </w:rPr>
            </w:pPr>
            <w:r>
              <w:rPr>
                <w:rFonts w:hint="eastAsia" w:ascii="黑体" w:hAnsi="黑体" w:eastAsia="黑体" w:cs="黑体"/>
                <w:kern w:val="0"/>
                <w:sz w:val="24"/>
                <w:szCs w:val="24"/>
              </w:rPr>
              <w:t>是否接受观摩</w:t>
            </w:r>
          </w:p>
        </w:tc>
        <w:tc>
          <w:tcPr>
            <w:tcW w:w="2755" w:type="dxa"/>
            <w:gridSpan w:val="2"/>
            <w:vAlign w:val="center"/>
          </w:tcPr>
          <w:p>
            <w:pPr>
              <w:widowControl/>
              <w:jc w:val="center"/>
              <w:rPr>
                <w:rFonts w:ascii="仿宋" w:hAnsi="仿宋" w:eastAsia="仿宋" w:cs="仿宋"/>
                <w:color w:val="FF0000"/>
                <w:kern w:val="0"/>
                <w:sz w:val="24"/>
                <w:szCs w:val="24"/>
              </w:rPr>
            </w:pPr>
            <w:r>
              <w:rPr>
                <w:rFonts w:hint="eastAsia" w:ascii="宋体" w:hAnsi="宋体"/>
                <w:sz w:val="24"/>
                <w:szCs w:val="24"/>
              </w:rPr>
              <w:t xml:space="preserve"> </w:t>
            </w:r>
            <w:r>
              <w:rPr>
                <w:rFonts w:hint="eastAsia" w:ascii="宋体" w:hAnsi="宋体"/>
                <w:b/>
                <w:bCs/>
                <w:sz w:val="24"/>
                <w:szCs w:val="24"/>
              </w:rPr>
              <w:sym w:font="Wingdings 2" w:char="00A3"/>
            </w:r>
            <w:r>
              <w:rPr>
                <w:rFonts w:hint="eastAsia" w:ascii="宋体" w:hAnsi="宋体"/>
                <w:sz w:val="24"/>
                <w:szCs w:val="24"/>
              </w:rPr>
              <w:t xml:space="preserve">是    </w:t>
            </w:r>
            <w:r>
              <w:rPr>
                <w:rFonts w:hint="eastAsia" w:ascii="宋体" w:hAnsi="宋体"/>
                <w:b/>
                <w:bCs/>
                <w:sz w:val="24"/>
                <w:szCs w:val="24"/>
              </w:rPr>
              <w:sym w:font="Wingdings 2" w:char="0052"/>
            </w:r>
            <w:r>
              <w:rPr>
                <w:rFonts w:hint="eastAsia" w:ascii="宋体" w:hAnsi="宋体"/>
                <w:b/>
                <w:bCs/>
                <w:sz w:val="24"/>
                <w:szCs w:val="24"/>
              </w:rPr>
              <w:t>否</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01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107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6" w:hRule="exact"/>
          <w:jc w:val="center"/>
        </w:trPr>
        <w:tc>
          <w:tcPr>
            <w:tcW w:w="1355" w:type="dxa"/>
            <w:vAlign w:val="center"/>
          </w:tcPr>
          <w:p>
            <w:pPr>
              <w:widowControl/>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支委会</w:t>
            </w:r>
          </w:p>
        </w:tc>
        <w:tc>
          <w:tcPr>
            <w:tcW w:w="1015" w:type="dxa"/>
            <w:vAlign w:val="center"/>
          </w:tcPr>
          <w:p>
            <w:pPr>
              <w:widowControl/>
              <w:ind w:firstLine="240" w:firstLineChars="1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5.6</w:t>
            </w:r>
          </w:p>
        </w:tc>
        <w:tc>
          <w:tcPr>
            <w:tcW w:w="1070" w:type="dxa"/>
            <w:vAlign w:val="center"/>
          </w:tcPr>
          <w:p>
            <w:pPr>
              <w:widowControl/>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现代交通工程中心7205</w:t>
            </w:r>
          </w:p>
          <w:p>
            <w:pPr>
              <w:widowControl/>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室</w:t>
            </w:r>
          </w:p>
        </w:tc>
        <w:tc>
          <w:tcPr>
            <w:tcW w:w="1223" w:type="dxa"/>
            <w:vAlign w:val="center"/>
          </w:tcPr>
          <w:p>
            <w:pPr>
              <w:widowControl/>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讨论支部5月组织生活计划</w:t>
            </w:r>
          </w:p>
        </w:tc>
        <w:tc>
          <w:tcPr>
            <w:tcW w:w="3982" w:type="dxa"/>
            <w:gridSpan w:val="2"/>
            <w:vAlign w:val="center"/>
          </w:tcPr>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讨论支部5月组织生活计划</w:t>
            </w:r>
          </w:p>
        </w:tc>
        <w:tc>
          <w:tcPr>
            <w:tcW w:w="1175" w:type="dxa"/>
            <w:vAlign w:val="center"/>
          </w:tcPr>
          <w:p>
            <w:pPr>
              <w:widowControl/>
              <w:jc w:val="center"/>
              <w:rPr>
                <w:rFonts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6" w:hRule="exact"/>
          <w:jc w:val="center"/>
        </w:trPr>
        <w:tc>
          <w:tcPr>
            <w:tcW w:w="1355"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其他组织生活</w:t>
            </w:r>
          </w:p>
        </w:tc>
        <w:tc>
          <w:tcPr>
            <w:tcW w:w="1015" w:type="dxa"/>
            <w:vAlign w:val="center"/>
          </w:tcPr>
          <w:p>
            <w:pPr>
              <w:widowControl/>
              <w:ind w:firstLine="240" w:firstLineChars="10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5.16</w:t>
            </w:r>
          </w:p>
        </w:tc>
        <w:tc>
          <w:tcPr>
            <w:tcW w:w="1070"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方塔园</w:t>
            </w:r>
          </w:p>
        </w:tc>
        <w:tc>
          <w:tcPr>
            <w:tcW w:w="1223"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古韵新思，探寻廉政之道--参观方塔园廉政教育基地</w:t>
            </w:r>
          </w:p>
        </w:tc>
        <w:tc>
          <w:tcPr>
            <w:tcW w:w="3982" w:type="dxa"/>
            <w:gridSpan w:val="2"/>
            <w:vAlign w:val="center"/>
          </w:tcPr>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生第一党支部全体师生踏上了一场充满古韵与现代思考的文化之旅。他们来到历史悠久、文化底蕴深厚的方塔园，参观了廉政教育基地，旨在通过实地学习和感悟，探寻廉政之道，传承和弘扬党的优良传统和作风。</w:t>
            </w:r>
          </w:p>
        </w:tc>
        <w:tc>
          <w:tcPr>
            <w:tcW w:w="1175" w:type="dxa"/>
            <w:vAlign w:val="center"/>
          </w:tcPr>
          <w:p>
            <w:pPr>
              <w:widowControl/>
              <w:jc w:val="center"/>
              <w:rPr>
                <w:rFonts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28" w:hRule="exact"/>
          <w:jc w:val="center"/>
        </w:trPr>
        <w:tc>
          <w:tcPr>
            <w:tcW w:w="1355" w:type="dxa"/>
            <w:vAlign w:val="center"/>
          </w:tcPr>
          <w:p>
            <w:pPr>
              <w:widowControl/>
              <w:jc w:val="center"/>
              <w:rPr>
                <w:rFonts w:asciiTheme="minorEastAsia" w:hAnsiTheme="minorEastAsia" w:eastAsiaTheme="minorEastAsia" w:cstheme="minorEastAsia"/>
                <w:kern w:val="0"/>
                <w:sz w:val="24"/>
                <w:szCs w:val="24"/>
                <w:lang w:eastAsia="zh-Hans"/>
              </w:rPr>
            </w:pPr>
            <w:r>
              <w:rPr>
                <w:rFonts w:hint="eastAsia" w:asciiTheme="minorEastAsia" w:hAnsiTheme="minorEastAsia" w:eastAsiaTheme="minorEastAsia" w:cstheme="minorEastAsia"/>
                <w:kern w:val="0"/>
                <w:sz w:val="24"/>
                <w:szCs w:val="24"/>
              </w:rPr>
              <w:t>党课</w:t>
            </w:r>
          </w:p>
        </w:tc>
        <w:tc>
          <w:tcPr>
            <w:tcW w:w="1015"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5.27</w:t>
            </w:r>
          </w:p>
        </w:tc>
        <w:tc>
          <w:tcPr>
            <w:tcW w:w="1070" w:type="dxa"/>
            <w:vAlign w:val="center"/>
          </w:tcPr>
          <w:p>
            <w:pPr>
              <w:widowControl/>
              <w:jc w:val="center"/>
              <w:rPr>
                <w:rFonts w:asciiTheme="minorEastAsia" w:hAnsiTheme="minorEastAsia" w:eastAsiaTheme="minorEastAsia" w:cstheme="minorEastAsia"/>
                <w:color w:val="262626"/>
                <w:sz w:val="24"/>
                <w:szCs w:val="24"/>
              </w:rPr>
            </w:pPr>
            <w:r>
              <w:rPr>
                <w:rFonts w:hint="eastAsia" w:asciiTheme="minorEastAsia" w:hAnsiTheme="minorEastAsia" w:eastAsiaTheme="minorEastAsia" w:cstheme="minorEastAsia"/>
                <w:color w:val="262626"/>
                <w:sz w:val="24"/>
                <w:szCs w:val="24"/>
              </w:rPr>
              <w:t>现代交通工程中心7205</w:t>
            </w:r>
          </w:p>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262626"/>
                <w:sz w:val="24"/>
                <w:szCs w:val="24"/>
              </w:rPr>
              <w:t>室</w:t>
            </w:r>
          </w:p>
        </w:tc>
        <w:tc>
          <w:tcPr>
            <w:tcW w:w="1223" w:type="dxa"/>
            <w:vAlign w:val="center"/>
          </w:tcPr>
          <w:p>
            <w:pPr>
              <w:widowControl/>
              <w:jc w:val="center"/>
              <w:rPr>
                <w:rFonts w:asciiTheme="minorEastAsia" w:hAnsiTheme="minorEastAsia" w:eastAsiaTheme="minorEastAsia" w:cstheme="minorEastAsia"/>
                <w:color w:val="262626"/>
                <w:sz w:val="24"/>
                <w:szCs w:val="24"/>
              </w:rPr>
            </w:pPr>
            <w:r>
              <w:rPr>
                <w:rFonts w:hint="eastAsia" w:asciiTheme="minorEastAsia" w:hAnsiTheme="minorEastAsia" w:eastAsiaTheme="minorEastAsia" w:cstheme="minorEastAsia"/>
                <w:color w:val="262626"/>
                <w:sz w:val="24"/>
                <w:szCs w:val="24"/>
              </w:rPr>
              <w:t>把握纪律要求，做合格党员--学习《中国共产党纪律处分</w:t>
            </w:r>
          </w:p>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262626"/>
                <w:sz w:val="24"/>
                <w:szCs w:val="24"/>
              </w:rPr>
              <w:t>条例》第六章、第七章</w:t>
            </w:r>
          </w:p>
        </w:tc>
        <w:tc>
          <w:tcPr>
            <w:tcW w:w="3982" w:type="dxa"/>
            <w:gridSpan w:val="2"/>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262626"/>
                <w:sz w:val="24"/>
                <w:szCs w:val="24"/>
              </w:rPr>
              <w:t>本次党课的主要学习内容是《中国共产党纪律处分条例》第六章和第七章，党员在重大原则问题上要坚定政治立场，始终与党中央保持高度一致。</w:t>
            </w:r>
          </w:p>
        </w:tc>
        <w:tc>
          <w:tcPr>
            <w:tcW w:w="1175" w:type="dxa"/>
            <w:vAlign w:val="center"/>
          </w:tcPr>
          <w:p>
            <w:pPr>
              <w:widowControl/>
              <w:jc w:val="center"/>
              <w:rPr>
                <w:rFonts w:ascii="黑体" w:hAnsi="黑体" w:eastAsia="黑体" w:cs="黑体"/>
                <w:kern w:val="0"/>
                <w:sz w:val="24"/>
                <w:szCs w:val="24"/>
              </w:rPr>
            </w:pPr>
          </w:p>
        </w:tc>
      </w:tr>
    </w:tbl>
    <w:p>
      <w:pPr>
        <w:widowControl/>
        <w:spacing w:line="400" w:lineRule="exact"/>
        <w:jc w:val="left"/>
        <w:rPr>
          <w:rFonts w:hint="default" w:eastAsia="仿宋_GB2312"/>
          <w:lang w:val="en-US" w:eastAsia="zh-Hans"/>
        </w:rPr>
      </w:pPr>
      <w:r>
        <w:rPr>
          <w:rFonts w:hint="eastAsia" w:ascii="仿宋_GB2312" w:hAnsi="Arial" w:eastAsia="仿宋_GB2312" w:cs="Arial"/>
          <w:b/>
          <w:bCs/>
          <w:kern w:val="0"/>
          <w:sz w:val="22"/>
          <w:szCs w:val="24"/>
        </w:rPr>
        <w:t>备注：标红部分为填写示例；此表请于当月30日前上传本单位党务公</w:t>
      </w:r>
      <w:r>
        <w:rPr>
          <w:rFonts w:hint="eastAsia" w:ascii="仿宋_GB2312" w:hAnsi="Arial" w:eastAsia="仿宋_GB2312" w:cs="Arial"/>
          <w:b/>
          <w:bCs/>
          <w:kern w:val="0"/>
          <w:sz w:val="22"/>
          <w:szCs w:val="24"/>
          <w:lang w:val="en-US" w:eastAsia="zh-Hans"/>
        </w:rPr>
        <w:t>开网。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MGU3ZGM5Y2NlN2IxODIyMzZlYjNhNjYzMTJhOTIifQ=="/>
  </w:docVars>
  <w:rsids>
    <w:rsidRoot w:val="610B5260"/>
    <w:rsid w:val="0002237E"/>
    <w:rsid w:val="00033E1E"/>
    <w:rsid w:val="00037AD5"/>
    <w:rsid w:val="00064A32"/>
    <w:rsid w:val="00073ABE"/>
    <w:rsid w:val="00101F23"/>
    <w:rsid w:val="00293F5D"/>
    <w:rsid w:val="004C35CA"/>
    <w:rsid w:val="007252F2"/>
    <w:rsid w:val="00A67A28"/>
    <w:rsid w:val="00B47325"/>
    <w:rsid w:val="00B77689"/>
    <w:rsid w:val="00B92231"/>
    <w:rsid w:val="00CB405C"/>
    <w:rsid w:val="00D71F1D"/>
    <w:rsid w:val="00E170BF"/>
    <w:rsid w:val="00EA18E8"/>
    <w:rsid w:val="00EE33AF"/>
    <w:rsid w:val="00EE5FB1"/>
    <w:rsid w:val="00F6321B"/>
    <w:rsid w:val="078C033B"/>
    <w:rsid w:val="0CAB4D5D"/>
    <w:rsid w:val="11FD2DBA"/>
    <w:rsid w:val="14302485"/>
    <w:rsid w:val="177B9A39"/>
    <w:rsid w:val="1E95786A"/>
    <w:rsid w:val="1F9D321D"/>
    <w:rsid w:val="23977480"/>
    <w:rsid w:val="261910AB"/>
    <w:rsid w:val="27DFDD17"/>
    <w:rsid w:val="29964110"/>
    <w:rsid w:val="30AE3DD7"/>
    <w:rsid w:val="35ED278F"/>
    <w:rsid w:val="36732A29"/>
    <w:rsid w:val="37EBE491"/>
    <w:rsid w:val="3B3F1FAF"/>
    <w:rsid w:val="3D29626F"/>
    <w:rsid w:val="3DFF7D45"/>
    <w:rsid w:val="3E4131F5"/>
    <w:rsid w:val="3F9F0320"/>
    <w:rsid w:val="3FDF2FDC"/>
    <w:rsid w:val="405B54EF"/>
    <w:rsid w:val="44864D25"/>
    <w:rsid w:val="47EEA26B"/>
    <w:rsid w:val="49FFFBFB"/>
    <w:rsid w:val="4B3747D8"/>
    <w:rsid w:val="4CAB0A48"/>
    <w:rsid w:val="4FDF74E4"/>
    <w:rsid w:val="5BD7FCEC"/>
    <w:rsid w:val="5D7B5FBB"/>
    <w:rsid w:val="5E25465C"/>
    <w:rsid w:val="5FAD35EB"/>
    <w:rsid w:val="610B5260"/>
    <w:rsid w:val="65DF5C57"/>
    <w:rsid w:val="69EE0EB0"/>
    <w:rsid w:val="6B474BB3"/>
    <w:rsid w:val="6BBD4F07"/>
    <w:rsid w:val="6E8F0A1A"/>
    <w:rsid w:val="6F7BA9D3"/>
    <w:rsid w:val="6FEE4515"/>
    <w:rsid w:val="74D944EF"/>
    <w:rsid w:val="75494999"/>
    <w:rsid w:val="77BF9FB1"/>
    <w:rsid w:val="78FC2FB0"/>
    <w:rsid w:val="79E7C48A"/>
    <w:rsid w:val="7BF13191"/>
    <w:rsid w:val="7F7FB0A5"/>
    <w:rsid w:val="7FF72A49"/>
    <w:rsid w:val="7FFD8738"/>
    <w:rsid w:val="9F9DD26F"/>
    <w:rsid w:val="AFDE1624"/>
    <w:rsid w:val="BDFB43DE"/>
    <w:rsid w:val="BFEB4B03"/>
    <w:rsid w:val="BFFFD78A"/>
    <w:rsid w:val="CD39BAEA"/>
    <w:rsid w:val="CDBCD109"/>
    <w:rsid w:val="CFFFA644"/>
    <w:rsid w:val="D2E370FC"/>
    <w:rsid w:val="DEF6B68B"/>
    <w:rsid w:val="DFA976CA"/>
    <w:rsid w:val="DFBE43AB"/>
    <w:rsid w:val="DFDF5653"/>
    <w:rsid w:val="E2FF940D"/>
    <w:rsid w:val="EFDF5514"/>
    <w:rsid w:val="EFE6E7F5"/>
    <w:rsid w:val="EFFABE97"/>
    <w:rsid w:val="F5E7DDD1"/>
    <w:rsid w:val="F9B5E219"/>
    <w:rsid w:val="FBAAB244"/>
    <w:rsid w:val="FBEF7F23"/>
    <w:rsid w:val="FDFB1009"/>
    <w:rsid w:val="FDFFC664"/>
    <w:rsid w:val="FF77CB50"/>
    <w:rsid w:val="FF9F636A"/>
    <w:rsid w:val="FFBFE90D"/>
    <w:rsid w:val="FFE462C6"/>
    <w:rsid w:val="FFF698FB"/>
    <w:rsid w:val="FFFD581B"/>
    <w:rsid w:val="FFFF4A1A"/>
    <w:rsid w:val="FFFF9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Words>
  <Characters>414</Characters>
  <Lines>3</Lines>
  <Paragraphs>1</Paragraphs>
  <TotalTime>4</TotalTime>
  <ScaleCrop>false</ScaleCrop>
  <LinksUpToDate>false</LinksUpToDate>
  <CharactersWithSpaces>485</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2024-04-04T21:44:00Z</dcterms:created>
  <dc:creator>莹</dc:creator>
  <cp:lastModifiedBy>郭丽娟Kerry</cp:lastModifiedBy>
  <dcterms:modified xsi:type="dcterms:W3CDTF">2024-06-28T15:37:17Z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ICV">
    <vt:lpwstr>0F89E6C4D99A4939BF210C050B745494</vt:lpwstr>
  </property>
</Properties>
</file>